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152A26" w:rsidRDefault="00CD36CF" w:rsidP="00CC1F3B">
      <w:pPr>
        <w:pStyle w:val="TitlePageOrigin"/>
      </w:pPr>
      <w:r w:rsidRPr="00152A26">
        <w:t>WEST virginia legislature</w:t>
      </w:r>
    </w:p>
    <w:p w14:paraId="446F25A9" w14:textId="200DFB3A" w:rsidR="00CD36CF" w:rsidRPr="00152A26" w:rsidRDefault="00CD36CF" w:rsidP="00CC1F3B">
      <w:pPr>
        <w:pStyle w:val="TitlePageSession"/>
      </w:pPr>
      <w:r w:rsidRPr="00152A26">
        <w:t>20</w:t>
      </w:r>
      <w:r w:rsidR="007F29DD" w:rsidRPr="00152A26">
        <w:t>2</w:t>
      </w:r>
      <w:r w:rsidR="001143CA" w:rsidRPr="00152A26">
        <w:t>1</w:t>
      </w:r>
      <w:r w:rsidR="00901502" w:rsidRPr="00152A26">
        <w:t xml:space="preserve"> </w:t>
      </w:r>
      <w:r w:rsidR="00556A4C" w:rsidRPr="00152A26">
        <w:t>Third</w:t>
      </w:r>
      <w:r w:rsidR="00E73258" w:rsidRPr="00152A26">
        <w:t xml:space="preserve"> Extraordinary </w:t>
      </w:r>
      <w:r w:rsidRPr="00152A26">
        <w:t>session</w:t>
      </w:r>
    </w:p>
    <w:p w14:paraId="77049CE2" w14:textId="52963608" w:rsidR="00CD36CF" w:rsidRPr="00152A26" w:rsidRDefault="007E6CA1" w:rsidP="00CC1F3B">
      <w:pPr>
        <w:pStyle w:val="TitlePageBillPrefix"/>
      </w:pPr>
      <w:sdt>
        <w:sdtPr>
          <w:tag w:val="IntroDate"/>
          <w:id w:val="-1236936958"/>
          <w:placeholder>
            <w:docPart w:val="292E1EC732664188ACC8B29DA1F64CB8"/>
          </w:placeholder>
          <w:text/>
        </w:sdtPr>
        <w:sdtEndPr/>
        <w:sdtContent>
          <w:r w:rsidR="00152A26" w:rsidRPr="00152A26">
            <w:t>Enrolled</w:t>
          </w:r>
        </w:sdtContent>
      </w:sdt>
    </w:p>
    <w:p w14:paraId="070377CD" w14:textId="0E98739B" w:rsidR="00CD36CF" w:rsidRPr="00152A26" w:rsidRDefault="007E6CA1"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152A26">
            <w:t>Senate</w:t>
          </w:r>
        </w:sdtContent>
      </w:sdt>
      <w:r w:rsidR="00303684" w:rsidRPr="00152A26">
        <w:t xml:space="preserve"> </w:t>
      </w:r>
      <w:r w:rsidR="00CD36CF" w:rsidRPr="00152A26">
        <w:t xml:space="preserve">Bill </w:t>
      </w:r>
      <w:sdt>
        <w:sdtPr>
          <w:tag w:val="BNum"/>
          <w:id w:val="1645317809"/>
          <w:lock w:val="sdtLocked"/>
          <w:placeholder>
            <w:docPart w:val="20C22F1B7FBD4C33B249773D07E082F8"/>
          </w:placeholder>
          <w:text/>
        </w:sdtPr>
        <w:sdtEndPr/>
        <w:sdtContent>
          <w:r w:rsidR="00103613" w:rsidRPr="00152A26">
            <w:t>3031</w:t>
          </w:r>
        </w:sdtContent>
      </w:sdt>
    </w:p>
    <w:p w14:paraId="2B17A3F4" w14:textId="1E5DD968" w:rsidR="00CD36CF" w:rsidRPr="00152A26" w:rsidRDefault="00CD36CF" w:rsidP="00CC1F3B">
      <w:pPr>
        <w:pStyle w:val="Sponsors"/>
      </w:pPr>
      <w:r w:rsidRPr="00152A26">
        <w:t xml:space="preserve">By </w:t>
      </w:r>
      <w:sdt>
        <w:sdtPr>
          <w:tag w:val="Sponsors"/>
          <w:id w:val="1589585889"/>
          <w:placeholder>
            <w:docPart w:val="D3DF987F6921417FB42A59748B040B52"/>
          </w:placeholder>
          <w:text w:multiLine="1"/>
        </w:sdtPr>
        <w:sdtEndPr/>
        <w:sdtContent>
          <w:r w:rsidR="009B314E" w:rsidRPr="00152A26">
            <w:t xml:space="preserve">Senators Blair (Mr. President) and </w:t>
          </w:r>
          <w:r w:rsidR="00882764" w:rsidRPr="00152A26">
            <w:t>Baldwin</w:t>
          </w:r>
          <w:r w:rsidR="00961590" w:rsidRPr="00152A26">
            <w:br/>
          </w:r>
          <w:r w:rsidR="00103613" w:rsidRPr="00152A26">
            <w:t>(</w:t>
          </w:r>
          <w:r w:rsidR="00961590" w:rsidRPr="00152A26">
            <w:t>By Request of the Executive</w:t>
          </w:r>
          <w:r w:rsidR="00103613" w:rsidRPr="00152A26">
            <w:t>)</w:t>
          </w:r>
        </w:sdtContent>
      </w:sdt>
    </w:p>
    <w:p w14:paraId="44F98F1F" w14:textId="53273188" w:rsidR="00E831B3" w:rsidRPr="00152A26" w:rsidRDefault="00CD36CF" w:rsidP="00CC1F3B">
      <w:pPr>
        <w:pStyle w:val="References"/>
      </w:pPr>
      <w:r w:rsidRPr="00152A26">
        <w:t>[</w:t>
      </w:r>
      <w:r w:rsidR="00356E00">
        <w:t>Passed October 14, 2021; in effect from passage]</w:t>
      </w:r>
    </w:p>
    <w:p w14:paraId="34F47D0B" w14:textId="49D3FE03" w:rsidR="00303684" w:rsidRPr="00152A26" w:rsidRDefault="00152A26" w:rsidP="00CC1F3B">
      <w:pPr>
        <w:pStyle w:val="TitleSection"/>
      </w:pPr>
      <w:r w:rsidRPr="00152A26">
        <w:lastRenderedPageBreak/>
        <w:t>AN ACT</w:t>
      </w:r>
      <w:r w:rsidR="00E73258" w:rsidRPr="00152A26">
        <w:rPr>
          <w:rFonts w:cs="Arial"/>
        </w:rPr>
        <w:t xml:space="preserve"> </w:t>
      </w:r>
      <w:r w:rsidR="00356E00" w:rsidRPr="00DE2D16">
        <w:rPr>
          <w:rFonts w:cs="Arial"/>
        </w:rPr>
        <w:t>to amend and reenact §11-15-9 of the Code of West Virginia, 1931, as amended, relating to taxation of the sale of certain aircraft; exempting from consumer</w:t>
      </w:r>
      <w:r w:rsidR="00356E00">
        <w:rPr>
          <w:rFonts w:cs="Arial"/>
        </w:rPr>
        <w:t>s</w:t>
      </w:r>
      <w:r w:rsidR="00356E00" w:rsidRPr="00DE2D16">
        <w:rPr>
          <w:rFonts w:cs="Arial"/>
        </w:rPr>
        <w:t xml:space="preserve"> sales and service tax the sale of aircraft sold in this state and registered in another state and removed from this state within 60 days; and providing conditions of exemption</w:t>
      </w:r>
      <w:r w:rsidR="00E73258" w:rsidRPr="00152A26">
        <w:rPr>
          <w:rFonts w:cs="Arial"/>
        </w:rPr>
        <w:t>.</w:t>
      </w:r>
    </w:p>
    <w:p w14:paraId="226DCE3D" w14:textId="77777777" w:rsidR="00303684" w:rsidRPr="00152A26" w:rsidRDefault="00303684" w:rsidP="00CC1F3B">
      <w:pPr>
        <w:pStyle w:val="EnactingClause"/>
        <w:sectPr w:rsidR="00303684" w:rsidRPr="00152A2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52A26">
        <w:t>Be it enacted by the Legislature of West Virginia:</w:t>
      </w:r>
    </w:p>
    <w:p w14:paraId="1244A5A3" w14:textId="77777777" w:rsidR="00C97ADE" w:rsidRPr="00152A26" w:rsidRDefault="00C97ADE" w:rsidP="00C97ADE">
      <w:pPr>
        <w:pStyle w:val="ArticleHeading"/>
        <w:sectPr w:rsidR="00C97ADE" w:rsidRPr="00152A26" w:rsidSect="00C97ADE">
          <w:type w:val="continuous"/>
          <w:pgSz w:w="12240" w:h="15840"/>
          <w:pgMar w:top="1440" w:right="1440" w:bottom="1440" w:left="1440" w:header="1440" w:footer="1440" w:gutter="0"/>
          <w:cols w:space="720"/>
          <w:noEndnote/>
        </w:sectPr>
      </w:pPr>
      <w:r w:rsidRPr="00152A26">
        <w:t>ARTICLE 15. CONSUMERS SALES AND SERVICE TAX.</w:t>
      </w:r>
    </w:p>
    <w:p w14:paraId="75132B24" w14:textId="6E91D5EB" w:rsidR="00E73258" w:rsidRPr="00152A26" w:rsidRDefault="00E73258" w:rsidP="00E73258">
      <w:pPr>
        <w:widowControl w:val="0"/>
        <w:suppressLineNumbers/>
        <w:ind w:left="720" w:hanging="720"/>
        <w:jc w:val="both"/>
        <w:outlineLvl w:val="3"/>
        <w:rPr>
          <w:rFonts w:eastAsia="Calibri" w:cs="Times New Roman"/>
          <w:b/>
          <w:color w:val="000000"/>
        </w:rPr>
      </w:pPr>
      <w:r w:rsidRPr="00152A26">
        <w:rPr>
          <w:rFonts w:eastAsia="Calibri" w:cs="Times New Roman"/>
          <w:b/>
          <w:color w:val="000000"/>
        </w:rPr>
        <w:t>§11-15-9. Exemptions.</w:t>
      </w:r>
    </w:p>
    <w:p w14:paraId="7B6AF105" w14:textId="77777777" w:rsidR="00E73258" w:rsidRPr="00152A26" w:rsidRDefault="00E73258" w:rsidP="00E73258">
      <w:pPr>
        <w:widowControl w:val="0"/>
        <w:ind w:firstLine="720"/>
        <w:jc w:val="both"/>
        <w:rPr>
          <w:rFonts w:eastAsia="Calibri" w:cs="Times New Roman"/>
          <w:color w:val="000000"/>
        </w:rPr>
        <w:sectPr w:rsidR="00E73258" w:rsidRPr="00152A26" w:rsidSect="00E73258">
          <w:type w:val="continuous"/>
          <w:pgSz w:w="12240" w:h="15840"/>
          <w:pgMar w:top="1440" w:right="1440" w:bottom="1440" w:left="1440" w:header="720" w:footer="720" w:gutter="0"/>
          <w:cols w:space="720"/>
          <w:docGrid w:linePitch="360"/>
        </w:sectPr>
      </w:pPr>
    </w:p>
    <w:p w14:paraId="50AD513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(a) </w:t>
      </w:r>
      <w:r w:rsidRPr="00152A26">
        <w:rPr>
          <w:rFonts w:eastAsia="Calibri" w:cs="Times New Roman"/>
          <w:i/>
          <w:color w:val="000000"/>
        </w:rPr>
        <w:t>Exemptions for which exemption certificate may be issued</w:t>
      </w:r>
      <w:r w:rsidRPr="00152A26">
        <w:rPr>
          <w:rFonts w:eastAsia="Calibri" w:cs="Times New Roman"/>
          <w:color w:val="000000"/>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2411835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(1) Sales of gas, steam, and water delivered to consumers through mains or pipes and sales of electricity;</w:t>
      </w:r>
    </w:p>
    <w:p w14:paraId="4EE7C08C"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BD299F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 Sales of property or services to this state, its institutions or subdivisions, governmental units, institutions, or subdivisions of other states: </w:t>
      </w:r>
      <w:r w:rsidRPr="00152A26">
        <w:rPr>
          <w:rFonts w:eastAsia="Calibri" w:cs="Times New Roman"/>
          <w:i/>
          <w:color w:val="000000"/>
        </w:rPr>
        <w:t>Provided</w:t>
      </w:r>
      <w:r w:rsidRPr="00152A26">
        <w:rPr>
          <w:rFonts w:eastAsia="Calibri" w:cs="Times New Roman"/>
          <w:color w:val="000000"/>
        </w:rPr>
        <w:t xml:space="preserve">, That the law of the other state provides the same exemption to governmental units or subdivisions of this state and to the United States, including agencies of federal, state, or local governments for distribution in public welfare or relief </w:t>
      </w:r>
      <w:r w:rsidRPr="00152A26">
        <w:rPr>
          <w:rFonts w:eastAsia="Calibri" w:cs="Times New Roman"/>
          <w:color w:val="000000"/>
        </w:rPr>
        <w:lastRenderedPageBreak/>
        <w:t>work;</w:t>
      </w:r>
    </w:p>
    <w:p w14:paraId="49689FA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 Sales of vehicles which are titled by the Division of Motor Vehicles and which are subject to the tax imposed by §11-15-3c of this code or like tax;</w:t>
      </w:r>
    </w:p>
    <w:p w14:paraId="4DC168C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(5) Sales of property or services to churches which make no charge whatsoever for the services they render: </w:t>
      </w:r>
      <w:r w:rsidRPr="00152A26">
        <w:rPr>
          <w:rFonts w:eastAsia="Calibri" w:cs="Times New Roman"/>
          <w:i/>
          <w:color w:val="000000"/>
        </w:rPr>
        <w:t>Provided</w:t>
      </w:r>
      <w:r w:rsidRPr="00152A26">
        <w:rPr>
          <w:rFonts w:eastAsia="Calibri" w:cs="Times New Roman"/>
          <w:color w:val="000000"/>
        </w:rPr>
        <w:t>, That the exemption granted in this subdivision applies only to services, equipment, supplies, food for meals, and materials directly used or consumed by these organizations and does not apply to purchases of gasoline or special fuel;</w:t>
      </w:r>
    </w:p>
    <w:p w14:paraId="0FDCE94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(6) Sales of tangible personal property or services to a corporation or organization which has a current registration certificate issued under §11-12-1 </w:t>
      </w:r>
      <w:r w:rsidRPr="00152A26">
        <w:rPr>
          <w:rFonts w:eastAsia="Calibri" w:cs="Times New Roman"/>
          <w:i/>
          <w:iCs/>
          <w:color w:val="000000"/>
        </w:rPr>
        <w:t>et seq</w:t>
      </w:r>
      <w:r w:rsidRPr="00152A26">
        <w:rPr>
          <w:rFonts w:eastAsia="Calibri" w:cs="Times New Roman"/>
          <w:color w:val="000000"/>
        </w:rPr>
        <w:t>. of this code, which is exempt from federal income taxes under Section 501(c)(3) or (c)(4) of the Internal Revenue Code of 1986, as amended, and which is:</w:t>
      </w:r>
    </w:p>
    <w:p w14:paraId="28EE9DA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(A) A church or a convention or association of churches as defined in Section 170 of the Internal Revenue Code of 1986, as amended;</w:t>
      </w:r>
    </w:p>
    <w:p w14:paraId="65235E2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(B) An elementary or secondary school which maintains a regular faculty and curriculum and has a regularly enrolled body of pupils or students in attendance at the place in this state where its educational activities are regularly carried on;</w:t>
      </w:r>
    </w:p>
    <w:p w14:paraId="18E0888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(C) A corporation or organization which annually receives more than one half of its support from any combination of gifts, grants, direct or indirect charitable contributions, or membership fees;</w:t>
      </w:r>
    </w:p>
    <w:p w14:paraId="78E2E5B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339326D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(E) A youth organization, such as the Girl Scouts of the United States of America, the Boy Scouts of America, or the YMCA Indian Guide/Princess Program and the local affiliates thereof, </w:t>
      </w:r>
      <w:r w:rsidRPr="00152A26">
        <w:rPr>
          <w:rFonts w:eastAsia="Calibri" w:cs="Times New Roman"/>
          <w:color w:val="000000"/>
        </w:rPr>
        <w:lastRenderedPageBreak/>
        <w:t>which is organized and operated exclusively for charitable purposes and has as its primary purpose the nonsectarian character development and citizenship training of its members;</w:t>
      </w:r>
    </w:p>
    <w:p w14:paraId="2F46216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(F) For purposes of this subsection:</w:t>
      </w:r>
    </w:p>
    <w:p w14:paraId="307D678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 The term “support” includes, but is not limited to:</w:t>
      </w:r>
    </w:p>
    <w:p w14:paraId="55FA905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 Gifts, grants, contributions, or membership fees;</w:t>
      </w:r>
    </w:p>
    <w:p w14:paraId="087F7C8C"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1DD9C9C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(III) Net income from unrelated business activities, whether or not the activities are carried on regularly as a trade or business;</w:t>
      </w:r>
    </w:p>
    <w:p w14:paraId="471E6C4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(IV) Gross investment income as defined in Section 509(e) of the Internal Revenue Code of 1986, as amended;</w:t>
      </w:r>
    </w:p>
    <w:p w14:paraId="752C8DD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(V) Tax revenues levied for the benefit of a corporation or organization either paid to or expended on behalf of the organization; and</w:t>
      </w:r>
    </w:p>
    <w:p w14:paraId="494B990D"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43B571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(ii) The term “charitable contribution” means a contribution or gift to, or for the use of, a corporation or organization, described in Section 170(c)(2) of the Internal Revenue Code of 1986, as amended; and</w:t>
      </w:r>
    </w:p>
    <w:p w14:paraId="23883518"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(iii) The term “membership fee” does not include any amounts paid for tangible personal property or specific services rendered to members by the corporation or organization;</w:t>
      </w:r>
    </w:p>
    <w:p w14:paraId="3B698E6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lastRenderedPageBreak/>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152A26">
        <w:rPr>
          <w:rFonts w:eastAsia="Calibri" w:cs="Times New Roman"/>
          <w:i/>
          <w:iCs/>
          <w:color w:val="000000"/>
        </w:rPr>
        <w:t>et seq</w:t>
      </w:r>
      <w:r w:rsidRPr="00152A26">
        <w:rPr>
          <w:rFonts w:eastAsia="Calibri" w:cs="Times New Roman"/>
          <w:color w:val="000000"/>
        </w:rPr>
        <w:t>. of this code;</w:t>
      </w:r>
    </w:p>
    <w:p w14:paraId="5B8886C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152A26">
        <w:rPr>
          <w:rFonts w:eastAsia="Calibri" w:cs="Times New Roman"/>
          <w:i/>
          <w:color w:val="000000"/>
        </w:rPr>
        <w:t>Provided</w:t>
      </w:r>
      <w:r w:rsidRPr="00152A26">
        <w:rPr>
          <w:rFonts w:eastAsia="Calibri" w:cs="Times New Roman"/>
          <w:color w:val="000000"/>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152A26">
        <w:rPr>
          <w:rFonts w:eastAsia="Calibri" w:cs="Times New Roman"/>
          <w:i/>
          <w:iCs/>
          <w:color w:val="000000"/>
        </w:rPr>
        <w:t>et seq</w:t>
      </w:r>
      <w:r w:rsidRPr="00152A26">
        <w:rPr>
          <w:rFonts w:eastAsia="Calibri" w:cs="Times New Roman"/>
          <w:color w:val="000000"/>
        </w:rPr>
        <w:t>. of this code which he or she considers necessary for the efficient administration of this exemption;</w:t>
      </w:r>
    </w:p>
    <w:p w14:paraId="1FA6F16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152A26">
        <w:rPr>
          <w:rFonts w:eastAsia="Calibri" w:cs="Times New Roman"/>
          <w:i/>
          <w:color w:val="000000"/>
        </w:rPr>
        <w:t>Provided</w:t>
      </w:r>
      <w:r w:rsidRPr="00152A26">
        <w:rPr>
          <w:rFonts w:eastAsia="Calibri" w:cs="Times New Roman"/>
          <w:color w:val="000000"/>
        </w:rPr>
        <w:t xml:space="preserve">, That sales of tangible personal property and services to be used or consumed in the construction of, or permanent improvement to, real property and sales of gasoline and special fuel are not exempt: </w:t>
      </w:r>
      <w:r w:rsidRPr="00152A26">
        <w:rPr>
          <w:rFonts w:eastAsia="Calibri" w:cs="Times New Roman"/>
          <w:i/>
          <w:color w:val="000000"/>
        </w:rPr>
        <w:t>Provided, however</w:t>
      </w:r>
      <w:r w:rsidRPr="00152A26">
        <w:rPr>
          <w:rFonts w:eastAsia="Calibri" w:cs="Times New Roman"/>
          <w:color w:val="000000"/>
        </w:rPr>
        <w:t>, That nails and fencing may not be considered as improvements to real property;</w:t>
      </w:r>
    </w:p>
    <w:p w14:paraId="628710D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(9) Sales of tangible personal property to a person for the purpose of resale in the form of </w:t>
      </w:r>
      <w:r w:rsidRPr="00152A26">
        <w:rPr>
          <w:rFonts w:eastAsia="Calibri" w:cs="Times New Roman"/>
          <w:color w:val="000000"/>
        </w:rPr>
        <w:lastRenderedPageBreak/>
        <w:t xml:space="preserve">tangible personal property: </w:t>
      </w:r>
      <w:r w:rsidRPr="00152A26">
        <w:rPr>
          <w:rFonts w:eastAsia="Calibri" w:cs="Times New Roman"/>
          <w:i/>
          <w:color w:val="000000"/>
        </w:rPr>
        <w:t>Provided</w:t>
      </w:r>
      <w:r w:rsidRPr="00152A26">
        <w:rPr>
          <w:rFonts w:eastAsia="Calibri" w:cs="Times New Roman"/>
          <w:color w:val="000000"/>
        </w:rPr>
        <w:t xml:space="preserve">, That sales of gasoline and special fuel by distributors and importers is taxable except when the sale is to another distributor for resale: </w:t>
      </w:r>
      <w:r w:rsidRPr="00152A26">
        <w:rPr>
          <w:rFonts w:eastAsia="Calibri" w:cs="Times New Roman"/>
          <w:i/>
          <w:color w:val="000000"/>
        </w:rPr>
        <w:t>Provided, however</w:t>
      </w:r>
      <w:r w:rsidRPr="00152A26">
        <w:rPr>
          <w:rFonts w:eastAsia="Calibri" w:cs="Times New Roman"/>
          <w:color w:val="000000"/>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729D286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(10) Sales of newspapers when delivered to consumers by route carriers;</w:t>
      </w:r>
    </w:p>
    <w:p w14:paraId="122492CD"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(11) Sales of drugs, durable medical goods, mobility-enhancing equipment, and prosthetic devices dispensed upon prescription and sales of insulin to consumers for medical purposes; </w:t>
      </w:r>
    </w:p>
    <w:p w14:paraId="202074C0"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(12) Sales of radio and television broadcasting time, preprinted advertising circulars, and newspaper and outdoor advertising space for the advertisement of goods or services;</w:t>
      </w:r>
    </w:p>
    <w:p w14:paraId="182BBF0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(13) Sales and services performed by day care centers;</w:t>
      </w:r>
    </w:p>
    <w:p w14:paraId="614BF16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w:t>
      </w:r>
      <w:r w:rsidRPr="00152A26">
        <w:rPr>
          <w:rFonts w:eastAsia="Calibri" w:cs="Times New Roman"/>
          <w:color w:val="000000"/>
        </w:rPr>
        <w:lastRenderedPageBreak/>
        <w:t>transactions of a like character”;</w:t>
      </w:r>
    </w:p>
    <w:p w14:paraId="39795E1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sales of gasoline and special fuel are taxable as provided in §11-15-18, §11-15-18b, and §11-14C-1 </w:t>
      </w:r>
      <w:r w:rsidRPr="00152A26">
        <w:rPr>
          <w:rFonts w:eastAsia="Calibri" w:cs="Times New Roman"/>
          <w:i/>
          <w:iCs/>
          <w:color w:val="000000"/>
        </w:rPr>
        <w:t>et seq</w:t>
      </w:r>
      <w:r w:rsidRPr="00152A26">
        <w:rPr>
          <w:rFonts w:eastAsia="Calibri" w:cs="Times New Roman"/>
          <w:color w:val="000000"/>
        </w:rPr>
        <w:t>. of this code;</w:t>
      </w:r>
    </w:p>
    <w:p w14:paraId="001BE92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(16) Sales of lottery tickets and materials by licensed lottery sales agents and lottery retailers authorized by the State Lottery Commission, under the provisions of §29-22-1 </w:t>
      </w:r>
      <w:r w:rsidRPr="00152A26">
        <w:rPr>
          <w:rFonts w:eastAsia="Calibri" w:cs="Times New Roman"/>
          <w:i/>
          <w:iCs/>
          <w:color w:val="000000"/>
        </w:rPr>
        <w:t>et seq</w:t>
      </w:r>
      <w:r w:rsidRPr="00152A26">
        <w:rPr>
          <w:rFonts w:eastAsia="Calibri" w:cs="Times New Roman"/>
          <w:color w:val="000000"/>
        </w:rPr>
        <w:t>. of this code;</w:t>
      </w:r>
    </w:p>
    <w:p w14:paraId="49CD6C7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(17) Leases of motor vehicles titled pursuant to the provisions of §17A-3-1 </w:t>
      </w:r>
      <w:r w:rsidRPr="00152A26">
        <w:rPr>
          <w:rFonts w:eastAsia="Calibri" w:cs="Times New Roman"/>
          <w:i/>
          <w:iCs/>
          <w:color w:val="000000"/>
        </w:rPr>
        <w:t>et seq</w:t>
      </w:r>
      <w:r w:rsidRPr="00152A26">
        <w:rPr>
          <w:rFonts w:eastAsia="Calibri" w:cs="Times New Roman"/>
          <w:color w:val="000000"/>
        </w:rPr>
        <w:t>. of this code to lessees for a period of 30 or more consecutive days;</w:t>
      </w:r>
    </w:p>
    <w:p w14:paraId="68C6FA81"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348516F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(19) Any sales of tangible personal property or services purchased and lawfully paid for with food stamps pursuant to the federal food stamp program codified in 7 U. S. C. §2011, </w:t>
      </w:r>
      <w:r w:rsidRPr="00152A26">
        <w:rPr>
          <w:rFonts w:eastAsia="Calibri" w:cs="Times New Roman"/>
          <w:i/>
          <w:iCs/>
          <w:color w:val="000000"/>
        </w:rPr>
        <w:t>et seq</w:t>
      </w:r>
      <w:r w:rsidRPr="00152A26">
        <w:rPr>
          <w:rFonts w:eastAsia="Calibri" w:cs="Times New Roman"/>
          <w:color w:val="000000"/>
        </w:rPr>
        <w:t>., as amended, or with drafts issued through the West Virginia special supplement food program for women, infants, and children codified in 42 U. S. C. § 1786;</w:t>
      </w:r>
    </w:p>
    <w:p w14:paraId="70CE84A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(20) Sales of tickets for activities sponsored by elementary and secondary schools located within this state;</w:t>
      </w:r>
    </w:p>
    <w:p w14:paraId="3DC3D7B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(21) Sales of electronic data processing services and related software: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for the purposes of this subdivision, “electronic data processing services” means:</w:t>
      </w:r>
    </w:p>
    <w:p w14:paraId="1D37EB7D"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lastRenderedPageBreak/>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0551E9FD"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(B) Providing access to computer equipment for the purpose of processing data or examining or acquiring data stored in or accessible to the computer equipment;</w:t>
      </w:r>
    </w:p>
    <w:p w14:paraId="328A3EA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(22) Tuition charged for attending educational summer camps;</w:t>
      </w:r>
    </w:p>
    <w:p w14:paraId="7C91E81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482151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D6F357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(24) Food for the following is exempt:</w:t>
      </w:r>
    </w:p>
    <w:p w14:paraId="7E6325F0"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3CB3773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(B) Food purchased or sold by a public or private college or university or by a student </w:t>
      </w:r>
      <w:r w:rsidRPr="00152A26">
        <w:rPr>
          <w:rFonts w:eastAsia="Calibri" w:cs="Times New Roman"/>
          <w:color w:val="000000"/>
        </w:rPr>
        <w:lastRenderedPageBreak/>
        <w:t>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4BF1BC78"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(C) Food purchased or sold by a charitable or private nonprofit organization, a nonprofit organization, or a governmental agency under a program to provide food to low-income persons at or below cost;</w:t>
      </w:r>
    </w:p>
    <w:p w14:paraId="13D81D9D"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64F4D79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1FFFA79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152A26">
        <w:rPr>
          <w:rFonts w:eastAsia="Calibri" w:cs="Times New Roman"/>
          <w:i/>
          <w:color w:val="000000"/>
        </w:rPr>
        <w:t>Provided</w:t>
      </w:r>
      <w:r w:rsidRPr="00152A26">
        <w:rPr>
          <w:rFonts w:eastAsia="Calibri" w:cs="Times New Roman"/>
          <w:color w:val="000000"/>
        </w:rPr>
        <w:t>, That purchases made by the organizations are not exempt as a purchase for resale; or</w:t>
      </w:r>
    </w:p>
    <w:p w14:paraId="2DCDA06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44905B80"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lastRenderedPageBreak/>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purchases made by the organizations are not exempt as a purchase for resale;</w:t>
      </w:r>
    </w:p>
    <w:p w14:paraId="7113188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(26) Charges for room and meals by fraternities and sororities to their members:</w:t>
      </w:r>
      <w:r w:rsidRPr="00152A26">
        <w:rPr>
          <w:rFonts w:eastAsia="Calibri" w:cs="Times New Roman"/>
          <w:iCs/>
          <w:color w:val="000000"/>
        </w:rPr>
        <w:t xml:space="preserve">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purchases made by a fraternity or sorority are not exempt as a purchase for resale;</w:t>
      </w:r>
    </w:p>
    <w:p w14:paraId="04A1343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(27) Sales of or charges for the transportation of passengers in interstate commerce;</w:t>
      </w:r>
    </w:p>
    <w:p w14:paraId="375CB99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(28) Sales of tangible personal property or services to any person which this state is prohibited from taxing under the laws of the United States or under the Constitution of this state;</w:t>
      </w:r>
    </w:p>
    <w:p w14:paraId="7B486B48"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(29) Sales of tangible personal property or services to any person who claims exemption from the tax imposed by this article or §11-15A-1 </w:t>
      </w:r>
      <w:r w:rsidRPr="00152A26">
        <w:rPr>
          <w:rFonts w:eastAsia="Calibri" w:cs="Times New Roman"/>
          <w:i/>
          <w:iCs/>
          <w:color w:val="000000"/>
        </w:rPr>
        <w:t>et seq</w:t>
      </w:r>
      <w:r w:rsidRPr="00152A26">
        <w:rPr>
          <w:rFonts w:eastAsia="Calibri" w:cs="Times New Roman"/>
          <w:color w:val="000000"/>
        </w:rPr>
        <w:t>. of this code, or pursuant to the provision of any other chapter of this code;</w:t>
      </w:r>
    </w:p>
    <w:p w14:paraId="2448A76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(30) Charges for the services of opening and closing a burial lot;</w:t>
      </w:r>
    </w:p>
    <w:p w14:paraId="124B438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exemptions allowed by this subdivision may be claimed without presenting or obtaining exemption certificates provided the farmer maintains adequate records;</w:t>
      </w:r>
    </w:p>
    <w:p w14:paraId="6C6A90D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w:t>
      </w:r>
      <w:r w:rsidRPr="00152A26">
        <w:rPr>
          <w:rFonts w:eastAsia="Calibri" w:cs="Times New Roman"/>
          <w:color w:val="000000"/>
        </w:rPr>
        <w:lastRenderedPageBreak/>
        <w:t xml:space="preserve">imposed by this article is remitted to the Tax Commissioner: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exemption provided in this subdivision may be claimed by presenting to the seller a properly executed exemption certificate;</w:t>
      </w:r>
    </w:p>
    <w:p w14:paraId="4F42AF0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4C41077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(34) Charges for memberships or services provided by health and fitness organizations relating to personalized fitness programs;</w:t>
      </w:r>
    </w:p>
    <w:p w14:paraId="75C93AD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(35) Sales of services by individuals who babysit for a profit: </w:t>
      </w:r>
      <w:r w:rsidRPr="00152A26">
        <w:rPr>
          <w:rFonts w:eastAsia="Calibri" w:cs="Times New Roman"/>
          <w:i/>
          <w:color w:val="000000"/>
        </w:rPr>
        <w:t>Provided</w:t>
      </w:r>
      <w:r w:rsidRPr="00152A26">
        <w:rPr>
          <w:rFonts w:eastAsia="Calibri" w:cs="Times New Roman"/>
          <w:color w:val="000000"/>
        </w:rPr>
        <w:t>, That the gross receipts of the individual from the performance of baby-sitting services do not exceed $5,000 in a taxable year;</w:t>
      </w:r>
    </w:p>
    <w:p w14:paraId="43E37B0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(36) Sales of services by public libraries or by libraries at academic institutions or by libraries at institutions of higher learning;</w:t>
      </w:r>
    </w:p>
    <w:p w14:paraId="08F2F66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(37) Commissions received by a manufacturer’s representative;</w:t>
      </w:r>
    </w:p>
    <w:p w14:paraId="6BE2F4B3"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(38) Sales of primary opinion research services when:</w:t>
      </w:r>
    </w:p>
    <w:p w14:paraId="7CD274D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(A) The services are provided to an out-of-state client;</w:t>
      </w:r>
    </w:p>
    <w:p w14:paraId="30D8E85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w:t>
      </w:r>
      <w:r w:rsidRPr="00152A26">
        <w:rPr>
          <w:rFonts w:eastAsia="Calibri" w:cs="Times New Roman"/>
          <w:color w:val="000000"/>
        </w:rPr>
        <w:lastRenderedPageBreak/>
        <w:t>and</w:t>
      </w:r>
    </w:p>
    <w:p w14:paraId="0C555CA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(C) The transfer of the results of the service activities is an indispensable part of the overall service.</w:t>
      </w:r>
    </w:p>
    <w:p w14:paraId="41CFEB0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6078312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(39) Sales of property or services to persons within the state when those sales are for the purposes of the production of value-added products: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exemption granted in this subdivision applies only to services, equipment, supplies, and materials directly used or consumed by those persons engaged solely in the production of value-added products: </w:t>
      </w:r>
      <w:r w:rsidRPr="00152A26">
        <w:rPr>
          <w:rFonts w:eastAsia="Calibri" w:cs="Times New Roman"/>
          <w:i/>
          <w:color w:val="000000"/>
        </w:rPr>
        <w:t>Provided, however</w:t>
      </w:r>
      <w:r w:rsidRPr="00152A26">
        <w:rPr>
          <w:rFonts w:eastAsia="Calibri" w:cs="Times New Roman"/>
          <w:iCs/>
          <w:color w:val="000000"/>
        </w:rPr>
        <w:t>,</w:t>
      </w:r>
      <w:r w:rsidRPr="00152A26">
        <w:rPr>
          <w:rFonts w:eastAsia="Calibri" w:cs="Times New Roman"/>
          <w:color w:val="000000"/>
        </w:rPr>
        <w:t xml:space="preserve"> That this exemption may not be claimed by any one purchaser for more than five consecutive years, except as otherwise permitted in this section.</w:t>
      </w:r>
    </w:p>
    <w:p w14:paraId="7E027530"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F56B25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(A) Lumber into furniture, toys, collectibles, and home furnishings;</w:t>
      </w:r>
    </w:p>
    <w:p w14:paraId="7C048FD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(B) Fruits into wine;</w:t>
      </w:r>
    </w:p>
    <w:p w14:paraId="560F1BF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(C) Honey into wine;</w:t>
      </w:r>
    </w:p>
    <w:p w14:paraId="1CB00209"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(D) Wool into fabric;</w:t>
      </w:r>
    </w:p>
    <w:p w14:paraId="274AD50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(E) Raw hides into semifinished or finished leather products;</w:t>
      </w:r>
    </w:p>
    <w:p w14:paraId="7CDC665B"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(F) Milk into cheese;</w:t>
      </w:r>
    </w:p>
    <w:p w14:paraId="2E4F9CF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(G) Fruits or vegetables into a dried, canned, or frozen product;</w:t>
      </w:r>
    </w:p>
    <w:p w14:paraId="3F452C0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(H) Feeder cattle into commonly accepted slaughter weights;</w:t>
      </w:r>
    </w:p>
    <w:p w14:paraId="5BB8191C"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(I) Aquatic animals into a dried, canned, cooked, or frozen product; and</w:t>
      </w:r>
    </w:p>
    <w:p w14:paraId="40A822F6"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lastRenderedPageBreak/>
        <w:t>(J) Poultry into a dried, canned, cooked, or frozen product;</w:t>
      </w:r>
    </w:p>
    <w:p w14:paraId="0D51FE67"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152A26">
        <w:rPr>
          <w:rFonts w:eastAsia="Calibri" w:cs="Times New Roman"/>
          <w:i/>
          <w:color w:val="000000"/>
        </w:rPr>
        <w:t>Provided, however</w:t>
      </w:r>
      <w:r w:rsidRPr="00152A26">
        <w:rPr>
          <w:rFonts w:eastAsia="Calibri" w:cs="Times New Roman"/>
          <w:color w:val="000000"/>
        </w:rPr>
        <w:t xml:space="preserve">, That nothing contained herein may be construed to exempt the sales of tickets from the tax imposed in this article. The State Tax Commissioner shall propose a legislative rule pursuant to §29A-3-1 </w:t>
      </w:r>
      <w:r w:rsidRPr="00152A26">
        <w:rPr>
          <w:rFonts w:eastAsia="Calibri" w:cs="Times New Roman"/>
          <w:i/>
          <w:iCs/>
          <w:color w:val="000000"/>
        </w:rPr>
        <w:t>et seq</w:t>
      </w:r>
      <w:r w:rsidRPr="00152A26">
        <w:rPr>
          <w:rFonts w:eastAsia="Calibri" w:cs="Times New Roman"/>
          <w:color w:val="000000"/>
        </w:rPr>
        <w:t xml:space="preserve">. of this code establishing definitions and eligibility criteria for asserting this exemption which is not inconsistent with the provisions set forth herein: </w:t>
      </w:r>
      <w:r w:rsidRPr="00152A26">
        <w:rPr>
          <w:rFonts w:eastAsia="Calibri" w:cs="Times New Roman"/>
          <w:i/>
          <w:color w:val="000000"/>
        </w:rPr>
        <w:t>Provided further</w:t>
      </w:r>
      <w:r w:rsidRPr="00152A26">
        <w:rPr>
          <w:rFonts w:eastAsia="Calibri" w:cs="Times New Roman"/>
          <w:color w:val="000000"/>
        </w:rPr>
        <w:t>, That nude dancers or strippers may not be considered as entertainers for the purposes of this exemption;</w:t>
      </w:r>
    </w:p>
    <w:p w14:paraId="1D997064"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(41) Charges to a member by a membership association or organization which is exempt from paying federal income taxes under Section 501(c)(3) or (c)(6) of the Internal Revenue Code </w:t>
      </w:r>
      <w:r w:rsidRPr="00152A26">
        <w:rPr>
          <w:rFonts w:eastAsia="Calibri" w:cs="Times New Roman"/>
          <w:color w:val="000000"/>
        </w:rPr>
        <w:lastRenderedPageBreak/>
        <w:t xml:space="preserve">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22795DE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(42) Sales of governmental services or governmental materials by county assessors, county sheriffs, county clerks or circuit clerks in the normal course of local government operations;</w:t>
      </w:r>
    </w:p>
    <w:p w14:paraId="251556B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EAD845A"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(44) Sales of soap to be used at car wash facilities;</w:t>
      </w:r>
    </w:p>
    <w:p w14:paraId="21BB358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(45) Commissions received by a travel agency from an out-of-state vendor;</w:t>
      </w:r>
    </w:p>
    <w:p w14:paraId="26025FA8"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(46) The service of providing technical evaluations for compliance with federal and state environmental standards provided by environmental and industrial consultants who have formal </w:t>
      </w:r>
      <w:r w:rsidRPr="00152A26">
        <w:rPr>
          <w:rFonts w:eastAsia="Calibri" w:cs="Times New Roman"/>
          <w:color w:val="000000"/>
        </w:rPr>
        <w:lastRenderedPageBreak/>
        <w:t>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441C660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1083FF81" w14:textId="2BBC28B6"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(48) Lodging franchise fees, including royalties, marketing fees, reservation system fees, or other fees assessed that have been or may be imposed by a lodging franchiser as a condition of the franchise agreement; </w:t>
      </w:r>
    </w:p>
    <w:p w14:paraId="44DF15E9" w14:textId="3CC997C4" w:rsidR="00E73258" w:rsidRPr="00152A26" w:rsidRDefault="00E73258" w:rsidP="00E73258">
      <w:pPr>
        <w:pStyle w:val="SectionBody"/>
        <w:rPr>
          <w:color w:val="auto"/>
        </w:rPr>
      </w:pPr>
      <w:r w:rsidRPr="00152A26">
        <w:rPr>
          <w:rFonts w:cs="Times New Roman"/>
        </w:rPr>
        <w:t>(49) Sales of the regulation size United States flag and the regulation size West Virginia flag for display</w:t>
      </w:r>
      <w:r w:rsidR="00961590" w:rsidRPr="00152A26">
        <w:rPr>
          <w:rFonts w:cs="Times New Roman"/>
        </w:rPr>
        <w:t>; and</w:t>
      </w:r>
    </w:p>
    <w:p w14:paraId="5C2620CE" w14:textId="692E9760" w:rsidR="00E73258" w:rsidRPr="00152A26" w:rsidRDefault="00E73258" w:rsidP="00E73258">
      <w:pPr>
        <w:pStyle w:val="SectionBody"/>
        <w:rPr>
          <w:color w:val="auto"/>
        </w:rPr>
      </w:pPr>
      <w:r w:rsidRPr="00152A26">
        <w:rPr>
          <w:color w:val="auto"/>
        </w:rPr>
        <w:t>(50)  Sales of an</w:t>
      </w:r>
      <w:r w:rsidRPr="00152A26">
        <w:rPr>
          <w:rFonts w:eastAsia="Times New Roman"/>
          <w:color w:val="auto"/>
          <w:shd w:val="clear" w:color="auto" w:fill="FFFFFF"/>
        </w:rPr>
        <w:t xml:space="preserve"> aircraft sold in this state on or after July 1, 202</w:t>
      </w:r>
      <w:r w:rsidR="00927BA0" w:rsidRPr="00152A26">
        <w:rPr>
          <w:rFonts w:eastAsia="Times New Roman"/>
          <w:color w:val="auto"/>
          <w:shd w:val="clear" w:color="auto" w:fill="FFFFFF"/>
        </w:rPr>
        <w:t>0</w:t>
      </w:r>
      <w:r w:rsidRPr="00152A26">
        <w:rPr>
          <w:rFonts w:eastAsia="Times New Roman"/>
          <w:color w:val="auto"/>
          <w:shd w:val="clear" w:color="auto" w:fill="FFFFFF"/>
        </w:rPr>
        <w:t>,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64C16408" w14:textId="30E9C99A"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(b) </w:t>
      </w:r>
      <w:r w:rsidRPr="00152A26">
        <w:rPr>
          <w:rFonts w:eastAsia="Calibri" w:cs="Times New Roman"/>
          <w:i/>
          <w:color w:val="000000"/>
        </w:rPr>
        <w:t>Refundable exemptions</w:t>
      </w:r>
      <w:r w:rsidRPr="00152A26">
        <w:rPr>
          <w:rFonts w:eastAsia="Calibri" w:cs="Times New Roman"/>
          <w:color w:val="000000"/>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w:t>
      </w:r>
      <w:r w:rsidRPr="00152A26">
        <w:rPr>
          <w:rFonts w:eastAsia="Calibri" w:cs="Times New Roman"/>
          <w:color w:val="000000"/>
        </w:rPr>
        <w:lastRenderedPageBreak/>
        <w:t>personal property and services are exempt from tax as provided in this subsection:</w:t>
      </w:r>
    </w:p>
    <w:p w14:paraId="6A277460"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(1) Sales of property or services to bona fide charitable organizations who make no charge whatsoever for the services they render: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the exemption granted in this subdivision applies only to services, equipment, supplies, food, meals, and materials directly used or consumed by these organizations and does not apply to purchases of gasoline or special fuel;</w:t>
      </w:r>
    </w:p>
    <w:p w14:paraId="06A86F2E"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6BDE532"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(3) Sales of property or services to nationally chartered fraternal or social organizations for the sole purpose of free distribution in public welfare or relief work: </w:t>
      </w:r>
      <w:r w:rsidRPr="00152A26">
        <w:rPr>
          <w:rFonts w:eastAsia="Calibri" w:cs="Times New Roman"/>
          <w:i/>
          <w:color w:val="000000"/>
        </w:rPr>
        <w:t>Provided</w:t>
      </w:r>
      <w:r w:rsidRPr="00152A26">
        <w:rPr>
          <w:rFonts w:eastAsia="Calibri" w:cs="Times New Roman"/>
          <w:iCs/>
          <w:color w:val="000000"/>
        </w:rPr>
        <w:t>,</w:t>
      </w:r>
      <w:r w:rsidRPr="00152A26">
        <w:rPr>
          <w:rFonts w:eastAsia="Calibri" w:cs="Times New Roman"/>
          <w:color w:val="000000"/>
        </w:rPr>
        <w:t xml:space="preserve"> That sales of gasoline and special fuel are taxable;</w:t>
      </w:r>
    </w:p>
    <w:p w14:paraId="3E0E6C75"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(4) Sales and services, </w:t>
      </w:r>
      <w:proofErr w:type="gramStart"/>
      <w:r w:rsidRPr="00152A26">
        <w:rPr>
          <w:rFonts w:eastAsia="Calibri" w:cs="Times New Roman"/>
          <w:color w:val="000000"/>
        </w:rPr>
        <w:t>firefighting</w:t>
      </w:r>
      <w:proofErr w:type="gramEnd"/>
      <w:r w:rsidRPr="00152A26">
        <w:rPr>
          <w:rFonts w:eastAsia="Calibri" w:cs="Times New Roman"/>
          <w:color w:val="000000"/>
        </w:rPr>
        <w:t xml:space="preserve"> or station house equipment, including construction and automotive, made to any volunteer fire department organized and incorporated under the laws of the State of West Virginia: </w:t>
      </w:r>
      <w:r w:rsidRPr="00152A26">
        <w:rPr>
          <w:rFonts w:eastAsia="Calibri" w:cs="Times New Roman"/>
          <w:i/>
          <w:color w:val="000000"/>
        </w:rPr>
        <w:t>Provided</w:t>
      </w:r>
      <w:r w:rsidRPr="00152A26">
        <w:rPr>
          <w:rFonts w:eastAsia="Calibri" w:cs="Times New Roman"/>
          <w:color w:val="000000"/>
        </w:rPr>
        <w:t>, That sales of gasoline and special fuel are taxable; and</w:t>
      </w:r>
    </w:p>
    <w:p w14:paraId="4A638E4F" w14:textId="77777777" w:rsidR="00E73258" w:rsidRPr="00152A26" w:rsidRDefault="00E73258" w:rsidP="00E73258">
      <w:pPr>
        <w:widowControl w:val="0"/>
        <w:ind w:firstLine="720"/>
        <w:jc w:val="both"/>
        <w:rPr>
          <w:rFonts w:eastAsia="Calibri" w:cs="Times New Roman"/>
          <w:color w:val="000000"/>
        </w:rPr>
      </w:pPr>
      <w:r w:rsidRPr="00152A26">
        <w:rPr>
          <w:rFonts w:eastAsia="Calibri" w:cs="Times New Roman"/>
          <w:color w:val="000000"/>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98DB953" w14:textId="545BC9B9" w:rsidR="008736AA" w:rsidRPr="00152A26" w:rsidRDefault="00E73258" w:rsidP="00C97ADE">
      <w:pPr>
        <w:widowControl w:val="0"/>
        <w:ind w:firstLine="720"/>
        <w:jc w:val="both"/>
      </w:pPr>
      <w:r w:rsidRPr="00152A26">
        <w:rPr>
          <w:rFonts w:eastAsia="Calibri" w:cs="Times New Roman"/>
          <w:color w:val="000000"/>
        </w:rPr>
        <w:t xml:space="preserve">(c) </w:t>
      </w:r>
      <w:r w:rsidRPr="00152A26">
        <w:rPr>
          <w:rFonts w:eastAsia="Calibri" w:cs="Times New Roman"/>
          <w:i/>
          <w:color w:val="000000"/>
        </w:rPr>
        <w:t>Effective date</w:t>
      </w:r>
      <w:r w:rsidRPr="00152A26">
        <w:rPr>
          <w:rFonts w:eastAsia="Calibri" w:cs="Times New Roman"/>
          <w:color w:val="000000"/>
        </w:rPr>
        <w:t xml:space="preserve">. — The amendments to this section in 2018 shall take effect beginning </w:t>
      </w:r>
      <w:r w:rsidRPr="00152A26">
        <w:rPr>
          <w:rFonts w:eastAsia="Calibri" w:cs="Times New Roman"/>
          <w:color w:val="000000"/>
        </w:rPr>
        <w:lastRenderedPageBreak/>
        <w:t xml:space="preserve">July 1, 2018, and apply to former sales made on and after that date: </w:t>
      </w:r>
      <w:r w:rsidRPr="00152A26">
        <w:rPr>
          <w:rFonts w:eastAsia="Calibri" w:cs="Times New Roman"/>
          <w:i/>
          <w:color w:val="000000"/>
        </w:rPr>
        <w:t>Provided</w:t>
      </w:r>
      <w:r w:rsidRPr="00152A26">
        <w:rPr>
          <w:rFonts w:eastAsia="Calibri" w:cs="Times New Roman"/>
          <w:color w:val="000000"/>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152A26">
        <w:rPr>
          <w:rFonts w:eastAsia="Calibri" w:cs="Times New Roman"/>
          <w:i/>
          <w:iCs/>
          <w:color w:val="000000"/>
        </w:rPr>
        <w:t>et seq</w:t>
      </w:r>
      <w:r w:rsidRPr="00152A26">
        <w:rPr>
          <w:rFonts w:eastAsia="Calibri" w:cs="Times New Roman"/>
          <w:color w:val="000000"/>
        </w:rPr>
        <w:t xml:space="preserve">. and §11-15A-1 </w:t>
      </w:r>
      <w:r w:rsidRPr="00152A26">
        <w:rPr>
          <w:rFonts w:eastAsia="Calibri" w:cs="Times New Roman"/>
          <w:i/>
          <w:iCs/>
          <w:color w:val="000000"/>
        </w:rPr>
        <w:t>et seq</w:t>
      </w:r>
      <w:r w:rsidRPr="00152A26">
        <w:rPr>
          <w:rFonts w:eastAsia="Calibri" w:cs="Times New Roman"/>
          <w:color w:val="000000"/>
        </w:rPr>
        <w:t>. of this code.</w:t>
      </w:r>
    </w:p>
    <w:sectPr w:rsidR="008736AA" w:rsidRPr="00152A2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3443" w14:textId="77777777" w:rsidR="007E6CA1" w:rsidRPr="00B844FE" w:rsidRDefault="007E6CA1" w:rsidP="00B844FE">
      <w:r>
        <w:separator/>
      </w:r>
    </w:p>
  </w:endnote>
  <w:endnote w:type="continuationSeparator" w:id="0">
    <w:p w14:paraId="08877526" w14:textId="77777777" w:rsidR="007E6CA1" w:rsidRPr="00B844FE" w:rsidRDefault="007E6C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0F7E" w14:textId="77777777" w:rsidR="007E6CA1" w:rsidRPr="00B844FE" w:rsidRDefault="007E6CA1" w:rsidP="00B844FE">
      <w:r>
        <w:separator/>
      </w:r>
    </w:p>
  </w:footnote>
  <w:footnote w:type="continuationSeparator" w:id="0">
    <w:p w14:paraId="0C0CC719" w14:textId="77777777" w:rsidR="007E6CA1" w:rsidRPr="00B844FE" w:rsidRDefault="007E6C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B03CE9A" w:rsidR="002A0269" w:rsidRPr="00B844FE" w:rsidRDefault="007E6CA1">
    <w:pPr>
      <w:pStyle w:val="Header"/>
    </w:pPr>
    <w:sdt>
      <w:sdtPr>
        <w:id w:val="-684364211"/>
        <w:placeholder>
          <w:docPart w:val="4A3865B5169449BA8162585DB84D3B51"/>
        </w:placeholder>
        <w:temporary/>
        <w:showingPlcHdr/>
        <w15:appearance w15:val="hidden"/>
      </w:sdtPr>
      <w:sdtEndPr/>
      <w:sdtContent>
        <w:r w:rsidR="00356E0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56E0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C375B1C" w:rsidR="00C33014" w:rsidRPr="00C33014" w:rsidRDefault="00152A26" w:rsidP="000573A9">
    <w:pPr>
      <w:pStyle w:val="HeaderStyle"/>
    </w:pPr>
    <w:r>
      <w:t>Enr</w:t>
    </w:r>
    <w:r w:rsidR="001A66B7">
      <w:t xml:space="preserve"> </w:t>
    </w:r>
    <w:r w:rsidR="009C4B9E">
      <w:t>S</w:t>
    </w:r>
    <w:r w:rsidR="00C97ADE">
      <w:t>B</w:t>
    </w:r>
    <w:r w:rsidR="00103613">
      <w:t xml:space="preserve"> 3031</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0E01"/>
    <w:rsid w:val="0010070F"/>
    <w:rsid w:val="00103613"/>
    <w:rsid w:val="001143CA"/>
    <w:rsid w:val="0015112E"/>
    <w:rsid w:val="00152A26"/>
    <w:rsid w:val="001552E7"/>
    <w:rsid w:val="001566B4"/>
    <w:rsid w:val="001A66B7"/>
    <w:rsid w:val="001C279E"/>
    <w:rsid w:val="001D459E"/>
    <w:rsid w:val="0027011C"/>
    <w:rsid w:val="00274200"/>
    <w:rsid w:val="00275740"/>
    <w:rsid w:val="002A0269"/>
    <w:rsid w:val="002E5596"/>
    <w:rsid w:val="00303684"/>
    <w:rsid w:val="003143F5"/>
    <w:rsid w:val="00314854"/>
    <w:rsid w:val="00336D26"/>
    <w:rsid w:val="00356E00"/>
    <w:rsid w:val="00394191"/>
    <w:rsid w:val="003C51CD"/>
    <w:rsid w:val="004368E0"/>
    <w:rsid w:val="00446CD1"/>
    <w:rsid w:val="004C13DD"/>
    <w:rsid w:val="004D0E9D"/>
    <w:rsid w:val="004E3441"/>
    <w:rsid w:val="00500579"/>
    <w:rsid w:val="00556A4C"/>
    <w:rsid w:val="0056657F"/>
    <w:rsid w:val="005A5366"/>
    <w:rsid w:val="005D7E17"/>
    <w:rsid w:val="006210B7"/>
    <w:rsid w:val="006369EB"/>
    <w:rsid w:val="00637E73"/>
    <w:rsid w:val="006865E9"/>
    <w:rsid w:val="00691F3E"/>
    <w:rsid w:val="00694BFB"/>
    <w:rsid w:val="006A106B"/>
    <w:rsid w:val="006C523D"/>
    <w:rsid w:val="006D4036"/>
    <w:rsid w:val="006F4DBF"/>
    <w:rsid w:val="007670AB"/>
    <w:rsid w:val="00782AF9"/>
    <w:rsid w:val="007A5259"/>
    <w:rsid w:val="007A7081"/>
    <w:rsid w:val="007B48E8"/>
    <w:rsid w:val="007E6CA1"/>
    <w:rsid w:val="007F1CF5"/>
    <w:rsid w:val="007F29DD"/>
    <w:rsid w:val="00834EDE"/>
    <w:rsid w:val="008736AA"/>
    <w:rsid w:val="00882764"/>
    <w:rsid w:val="008D275D"/>
    <w:rsid w:val="00901502"/>
    <w:rsid w:val="00927BA0"/>
    <w:rsid w:val="00961590"/>
    <w:rsid w:val="00980327"/>
    <w:rsid w:val="009846D1"/>
    <w:rsid w:val="00986478"/>
    <w:rsid w:val="009B314E"/>
    <w:rsid w:val="009B5557"/>
    <w:rsid w:val="009C4B9E"/>
    <w:rsid w:val="009F1067"/>
    <w:rsid w:val="009F6E88"/>
    <w:rsid w:val="00A31E01"/>
    <w:rsid w:val="00A527AD"/>
    <w:rsid w:val="00A718CF"/>
    <w:rsid w:val="00AD657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7ADE"/>
    <w:rsid w:val="00CB20EF"/>
    <w:rsid w:val="00CC1F3B"/>
    <w:rsid w:val="00CD12CB"/>
    <w:rsid w:val="00CD36CF"/>
    <w:rsid w:val="00CF1DCA"/>
    <w:rsid w:val="00D579FC"/>
    <w:rsid w:val="00D81C16"/>
    <w:rsid w:val="00DE526B"/>
    <w:rsid w:val="00DF199D"/>
    <w:rsid w:val="00E01542"/>
    <w:rsid w:val="00E365F1"/>
    <w:rsid w:val="00E62F48"/>
    <w:rsid w:val="00E73258"/>
    <w:rsid w:val="00E831B3"/>
    <w:rsid w:val="00E84361"/>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BB08401F-8610-4CAD-95AB-6AAF47B4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C001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C60C0">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D0281"/>
    <w:rsid w:val="005D2910"/>
    <w:rsid w:val="00A529EA"/>
    <w:rsid w:val="00BC60C0"/>
    <w:rsid w:val="00D9298D"/>
    <w:rsid w:val="00D94599"/>
    <w:rsid w:val="00DE21D1"/>
    <w:rsid w:val="00E12177"/>
    <w:rsid w:val="00E3739E"/>
    <w:rsid w:val="00EA0F81"/>
    <w:rsid w:val="00EC001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C00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dcterms:created xsi:type="dcterms:W3CDTF">2021-10-07T15:34:00Z</dcterms:created>
  <dcterms:modified xsi:type="dcterms:W3CDTF">2021-10-14T19:57:00Z</dcterms:modified>
</cp:coreProperties>
</file>